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FF" w:rsidRPr="00FC65C2" w:rsidRDefault="00FC65C2" w:rsidP="00FC65C2">
      <w:pPr>
        <w:pStyle w:val="1"/>
        <w:jc w:val="both"/>
        <w:rPr>
          <w:rFonts w:eastAsia="Times New Roman"/>
          <w:color w:val="auto"/>
          <w:lang w:eastAsia="ru-RU"/>
        </w:rPr>
      </w:pPr>
      <w:r>
        <w:rPr>
          <w:rFonts w:eastAsia="Times New Roman"/>
          <w:sz w:val="32"/>
          <w:szCs w:val="32"/>
          <w:lang w:eastAsia="ru-RU"/>
        </w:rPr>
        <w:t xml:space="preserve"> </w:t>
      </w:r>
      <w:r>
        <w:rPr>
          <w:rFonts w:eastAsia="Times New Roman"/>
          <w:color w:val="auto"/>
          <w:sz w:val="32"/>
          <w:szCs w:val="32"/>
          <w:lang w:eastAsia="ru-RU"/>
        </w:rPr>
        <w:t xml:space="preserve">      П</w:t>
      </w:r>
      <w:r w:rsidR="00CF23FF" w:rsidRPr="00FC65C2">
        <w:rPr>
          <w:rFonts w:eastAsia="Times New Roman"/>
          <w:color w:val="auto"/>
          <w:sz w:val="32"/>
          <w:szCs w:val="32"/>
          <w:lang w:eastAsia="ru-RU"/>
        </w:rPr>
        <w:t>ринципы питания при сахарном диабете.</w:t>
      </w:r>
    </w:p>
    <w:p w:rsidR="00CF23FF" w:rsidRPr="00FC65C2" w:rsidRDefault="00CF23FF" w:rsidP="00FC65C2">
      <w:pPr>
        <w:pStyle w:val="1"/>
        <w:jc w:val="both"/>
        <w:rPr>
          <w:rFonts w:eastAsia="Times New Roman"/>
          <w:color w:val="auto"/>
          <w:sz w:val="22"/>
          <w:szCs w:val="22"/>
          <w:lang w:eastAsia="ru-RU"/>
        </w:rPr>
      </w:pPr>
      <w:r w:rsidRPr="00FC65C2">
        <w:rPr>
          <w:rFonts w:eastAsia="Times New Roman"/>
          <w:color w:val="auto"/>
          <w:sz w:val="22"/>
          <w:szCs w:val="22"/>
          <w:lang w:eastAsia="ru-RU"/>
        </w:rPr>
        <w:t>Одним из основных принципов питания при сахарном диабете является его дробность, то есть регулярность приемов пищи, без переедания и периодов голода более 6 часов, чтобы избежать скачков уровня глюкозы в крови.</w:t>
      </w:r>
    </w:p>
    <w:p w:rsidR="00CF23FF" w:rsidRPr="00FC65C2" w:rsidRDefault="00CF23FF" w:rsidP="00FC65C2">
      <w:pPr>
        <w:pStyle w:val="a4"/>
        <w:jc w:val="both"/>
        <w:rPr>
          <w:b/>
          <w:lang w:eastAsia="ru-RU"/>
        </w:rPr>
      </w:pPr>
      <w:r w:rsidRPr="00FC65C2">
        <w:rPr>
          <w:b/>
          <w:lang w:eastAsia="ru-RU"/>
        </w:rPr>
        <w:t>Если у пациента с сахарным диабетом есть лишний вес или ожирение, рекомендуется несколько ограничить рацион, чтобы плавно снизить массу тела. Особенно важно это сделать на ранних этапах заболевания. Уход от лишнего веса помогает нормализовать уровень сахара в крови, артериального давления. При этом какие-либо резкие ограничения в питании и голодание </w:t>
      </w:r>
      <w:hyperlink r:id="rId5" w:tgtFrame="_blank" w:history="1">
        <w:r w:rsidRPr="00FC65C2">
          <w:rPr>
            <w:b/>
            <w:u w:val="single"/>
            <w:lang w:eastAsia="ru-RU"/>
          </w:rPr>
          <w:t>противопоказаны</w:t>
        </w:r>
      </w:hyperlink>
      <w:r w:rsidRPr="00FC65C2">
        <w:rPr>
          <w:b/>
          <w:lang w:eastAsia="ru-RU"/>
        </w:rPr>
        <w:t>, а чтобы эффект был максимальным, рекомендуется добавить регулярную физическую нагрузку.</w:t>
      </w:r>
    </w:p>
    <w:p w:rsidR="00CF23FF" w:rsidRPr="00FC65C2" w:rsidRDefault="00CF23FF" w:rsidP="00FC65C2">
      <w:pPr>
        <w:pStyle w:val="a4"/>
        <w:jc w:val="both"/>
        <w:rPr>
          <w:b/>
          <w:lang w:eastAsia="ru-RU"/>
        </w:rPr>
      </w:pPr>
      <w:r w:rsidRPr="00FC65C2">
        <w:rPr>
          <w:b/>
          <w:lang w:eastAsia="ru-RU"/>
        </w:rPr>
        <w:t xml:space="preserve">Опыт терапии пациентов с сахарным диабетом показал, что для них не существует идеального процентного соотношения калорий из белков, жиров и углеводов. </w:t>
      </w:r>
      <w:proofErr w:type="spellStart"/>
      <w:r w:rsidRPr="00FC65C2">
        <w:rPr>
          <w:b/>
          <w:lang w:eastAsia="ru-RU"/>
        </w:rPr>
        <w:t>Низкоуглеводные</w:t>
      </w:r>
      <w:proofErr w:type="spellEnd"/>
      <w:r w:rsidRPr="00FC65C2">
        <w:rPr>
          <w:b/>
          <w:lang w:eastAsia="ru-RU"/>
        </w:rPr>
        <w:t xml:space="preserve"> диеты дают лишь кратковременные результаты и поэтому не рекомендуются.</w:t>
      </w:r>
    </w:p>
    <w:p w:rsidR="00CF23FF" w:rsidRPr="00FC65C2" w:rsidRDefault="00CF23FF" w:rsidP="00FC65C2">
      <w:pPr>
        <w:pStyle w:val="a4"/>
        <w:jc w:val="both"/>
        <w:rPr>
          <w:b/>
          <w:lang w:eastAsia="ru-RU"/>
        </w:rPr>
      </w:pPr>
      <w:r w:rsidRPr="00FC65C2">
        <w:rPr>
          <w:b/>
          <w:lang w:eastAsia="ru-RU"/>
        </w:rPr>
        <w:t>При формировании рекомендаций по питанию должны учитываться персональные предпочтения каждого пациента. Важно понимать, что речь не должна идти о жестких диетических ограничениях, которые трудно реализовать на долгосрочной основе. Правильный рацион при сахарном диабете должен постепенно превратиться в индивидуальный стиль питания, максимально полезный для пациента и отвечающий задачам эффективной терапии заболевания.</w:t>
      </w:r>
    </w:p>
    <w:p w:rsidR="00CF23FF" w:rsidRPr="00FC65C2" w:rsidRDefault="00CF23FF" w:rsidP="00FC65C2">
      <w:pPr>
        <w:pStyle w:val="1"/>
        <w:jc w:val="both"/>
        <w:rPr>
          <w:rFonts w:eastAsia="Times New Roman"/>
          <w:color w:val="auto"/>
          <w:lang w:eastAsia="ru-RU"/>
        </w:rPr>
      </w:pPr>
      <w:r w:rsidRPr="00FC65C2">
        <w:rPr>
          <w:rFonts w:eastAsia="Times New Roman"/>
          <w:color w:val="auto"/>
          <w:lang w:eastAsia="ru-RU"/>
        </w:rPr>
        <w:t>В целом рацион при сахарном диабете должен включать:</w:t>
      </w:r>
    </w:p>
    <w:p w:rsidR="00FC65C2" w:rsidRDefault="00FC65C2" w:rsidP="00FC65C2">
      <w:pPr>
        <w:pStyle w:val="a4"/>
        <w:rPr>
          <w:b/>
          <w:szCs w:val="30"/>
        </w:rPr>
      </w:pPr>
    </w:p>
    <w:p w:rsidR="00CF23FF" w:rsidRPr="00FC65C2" w:rsidRDefault="00CF23FF" w:rsidP="00FC65C2">
      <w:pPr>
        <w:pStyle w:val="a4"/>
        <w:jc w:val="both"/>
        <w:rPr>
          <w:b/>
          <w:szCs w:val="30"/>
        </w:rPr>
      </w:pPr>
      <w:r w:rsidRPr="00FC65C2">
        <w:rPr>
          <w:b/>
          <w:szCs w:val="30"/>
        </w:rPr>
        <w:t>продукты с повышенным содержанием клетчатки;</w:t>
      </w:r>
    </w:p>
    <w:p w:rsidR="00CF23FF" w:rsidRPr="00FC65C2" w:rsidRDefault="00CF23FF" w:rsidP="00FC65C2">
      <w:pPr>
        <w:pStyle w:val="a4"/>
        <w:jc w:val="both"/>
        <w:rPr>
          <w:b/>
          <w:szCs w:val="30"/>
        </w:rPr>
      </w:pPr>
      <w:r w:rsidRPr="00FC65C2">
        <w:rPr>
          <w:b/>
          <w:szCs w:val="30"/>
        </w:rPr>
        <w:t>ограниченное количество сахара, простых углеводов, жирной и соленой пищи;</w:t>
      </w:r>
    </w:p>
    <w:p w:rsidR="00CF23FF" w:rsidRPr="00FC65C2" w:rsidRDefault="00CF23FF" w:rsidP="00FC65C2">
      <w:pPr>
        <w:pStyle w:val="a4"/>
        <w:jc w:val="both"/>
        <w:rPr>
          <w:b/>
          <w:szCs w:val="30"/>
        </w:rPr>
      </w:pPr>
      <w:r w:rsidRPr="00FC65C2">
        <w:rPr>
          <w:b/>
          <w:szCs w:val="30"/>
        </w:rPr>
        <w:t>достаточное количество жидкости.</w:t>
      </w:r>
    </w:p>
    <w:p w:rsidR="00CF23FF" w:rsidRPr="00FC65C2" w:rsidRDefault="00CF23FF" w:rsidP="00FC65C2">
      <w:pPr>
        <w:pStyle w:val="a4"/>
        <w:jc w:val="both"/>
        <w:rPr>
          <w:b/>
          <w:szCs w:val="30"/>
        </w:rPr>
      </w:pPr>
      <w:r w:rsidRPr="00FC65C2">
        <w:rPr>
          <w:b/>
          <w:szCs w:val="45"/>
        </w:rPr>
        <w:t>Продукты, рекомендуемые при сахарном диабете</w:t>
      </w:r>
    </w:p>
    <w:p w:rsidR="00CF23FF" w:rsidRPr="00FC65C2" w:rsidRDefault="00CF23FF" w:rsidP="00FC65C2">
      <w:pPr>
        <w:pStyle w:val="a4"/>
        <w:jc w:val="both"/>
        <w:rPr>
          <w:b/>
          <w:szCs w:val="45"/>
        </w:rPr>
      </w:pPr>
      <w:r w:rsidRPr="00FC65C2">
        <w:rPr>
          <w:b/>
          <w:szCs w:val="30"/>
        </w:rPr>
        <w:t>При сахарном диабете рекомендуется употреблять следующие продукты:</w:t>
      </w:r>
    </w:p>
    <w:p w:rsidR="00FC65C2" w:rsidRDefault="00CF23FF" w:rsidP="00FC65C2">
      <w:pPr>
        <w:pStyle w:val="a4"/>
        <w:jc w:val="both"/>
        <w:rPr>
          <w:b/>
          <w:szCs w:val="30"/>
        </w:rPr>
      </w:pPr>
      <w:r w:rsidRPr="00FC65C2">
        <w:rPr>
          <w:b/>
          <w:szCs w:val="30"/>
        </w:rPr>
        <w:t xml:space="preserve">овощи: содержат много клетчатки, которая помогает регулировать уровень сахара в крови. </w:t>
      </w:r>
    </w:p>
    <w:p w:rsidR="00FC65C2" w:rsidRDefault="00FC65C2" w:rsidP="00FC65C2">
      <w:pPr>
        <w:pStyle w:val="a4"/>
        <w:jc w:val="both"/>
        <w:rPr>
          <w:b/>
          <w:szCs w:val="30"/>
        </w:rPr>
      </w:pPr>
    </w:p>
    <w:p w:rsidR="00CF23FF" w:rsidRPr="00FC65C2" w:rsidRDefault="00CF23FF" w:rsidP="00FC65C2">
      <w:pPr>
        <w:pStyle w:val="a4"/>
        <w:jc w:val="both"/>
        <w:rPr>
          <w:b/>
          <w:sz w:val="28"/>
          <w:szCs w:val="28"/>
        </w:rPr>
      </w:pPr>
      <w:r w:rsidRPr="00FC65C2">
        <w:rPr>
          <w:b/>
          <w:sz w:val="28"/>
          <w:szCs w:val="28"/>
        </w:rPr>
        <w:t>Рекомендуется употреблять их при каждом приеме пищи;</w:t>
      </w:r>
    </w:p>
    <w:p w:rsidR="00CF23FF" w:rsidRPr="00FC65C2" w:rsidRDefault="00CF23FF" w:rsidP="00FC65C2">
      <w:pPr>
        <w:pStyle w:val="a4"/>
        <w:jc w:val="both"/>
        <w:rPr>
          <w:b/>
          <w:szCs w:val="30"/>
        </w:rPr>
      </w:pPr>
      <w:r w:rsidRPr="00FC65C2">
        <w:rPr>
          <w:b/>
          <w:szCs w:val="30"/>
        </w:rPr>
        <w:t>фрукты: также богаты клетчаткой и витаминами, но следует ограничить их количество из-за высокого содержания сахара;</w:t>
      </w:r>
    </w:p>
    <w:p w:rsidR="00CF23FF" w:rsidRPr="00FC65C2" w:rsidRDefault="00CF23FF" w:rsidP="00FC65C2">
      <w:pPr>
        <w:pStyle w:val="a4"/>
        <w:jc w:val="both"/>
        <w:rPr>
          <w:b/>
          <w:szCs w:val="30"/>
        </w:rPr>
      </w:pPr>
      <w:r w:rsidRPr="00FC65C2">
        <w:rPr>
          <w:b/>
          <w:szCs w:val="30"/>
        </w:rPr>
        <w:t>бобовые: являются отличным источником белка и помогают контролировать уровень глюкозы в крови;</w:t>
      </w:r>
    </w:p>
    <w:p w:rsidR="00CF23FF" w:rsidRPr="00FC65C2" w:rsidRDefault="00CF23FF" w:rsidP="00FC65C2">
      <w:pPr>
        <w:pStyle w:val="a4"/>
        <w:jc w:val="both"/>
        <w:rPr>
          <w:b/>
          <w:szCs w:val="30"/>
        </w:rPr>
      </w:pPr>
      <w:r w:rsidRPr="00FC65C2">
        <w:rPr>
          <w:b/>
          <w:szCs w:val="30"/>
        </w:rPr>
        <w:t xml:space="preserve">цельные злаки: содержат много клетчатки и имеют низкий </w:t>
      </w:r>
      <w:proofErr w:type="spellStart"/>
      <w:r w:rsidRPr="00FC65C2">
        <w:rPr>
          <w:b/>
          <w:szCs w:val="30"/>
        </w:rPr>
        <w:t>гликемический</w:t>
      </w:r>
      <w:proofErr w:type="spellEnd"/>
      <w:r w:rsidRPr="00FC65C2">
        <w:rPr>
          <w:b/>
          <w:szCs w:val="30"/>
        </w:rPr>
        <w:t xml:space="preserve"> индекс, то есть, медленно перевариваются и не вызывают резкого повышения уровня сахара в крови;</w:t>
      </w:r>
    </w:p>
    <w:p w:rsidR="00CF23FF" w:rsidRPr="00FC65C2" w:rsidRDefault="00CF23FF" w:rsidP="00FC65C2">
      <w:pPr>
        <w:pStyle w:val="a4"/>
        <w:jc w:val="both"/>
        <w:rPr>
          <w:b/>
          <w:szCs w:val="30"/>
        </w:rPr>
      </w:pPr>
      <w:r w:rsidRPr="00FC65C2">
        <w:rPr>
          <w:b/>
          <w:szCs w:val="30"/>
        </w:rPr>
        <w:t>нежирное мясо: богато белком;</w:t>
      </w:r>
    </w:p>
    <w:p w:rsidR="00CF23FF" w:rsidRPr="00FC65C2" w:rsidRDefault="00CF23FF" w:rsidP="00FC65C2">
      <w:pPr>
        <w:pStyle w:val="a4"/>
        <w:jc w:val="both"/>
        <w:rPr>
          <w:b/>
          <w:szCs w:val="30"/>
        </w:rPr>
      </w:pPr>
      <w:r w:rsidRPr="00FC65C2">
        <w:rPr>
          <w:b/>
          <w:szCs w:val="30"/>
        </w:rPr>
        <w:t xml:space="preserve">рыба: содержит полезные жирные кислоты омега-3, которые могут помочь снизить риск </w:t>
      </w:r>
      <w:proofErr w:type="spellStart"/>
      <w:proofErr w:type="gramStart"/>
      <w:r w:rsidRPr="00FC65C2">
        <w:rPr>
          <w:b/>
          <w:szCs w:val="30"/>
        </w:rPr>
        <w:t>сердечно-сосудистых</w:t>
      </w:r>
      <w:proofErr w:type="spellEnd"/>
      <w:proofErr w:type="gramEnd"/>
      <w:r w:rsidRPr="00FC65C2">
        <w:rPr>
          <w:b/>
          <w:szCs w:val="30"/>
        </w:rPr>
        <w:t xml:space="preserve"> заболеваний у людей с сахарным диабетом;</w:t>
      </w:r>
    </w:p>
    <w:p w:rsidR="00CF23FF" w:rsidRPr="00FC65C2" w:rsidRDefault="00CF23FF" w:rsidP="00FC65C2">
      <w:pPr>
        <w:pStyle w:val="a4"/>
        <w:jc w:val="both"/>
        <w:rPr>
          <w:b/>
          <w:szCs w:val="30"/>
        </w:rPr>
      </w:pPr>
      <w:r w:rsidRPr="00FC65C2">
        <w:rPr>
          <w:b/>
          <w:szCs w:val="30"/>
        </w:rPr>
        <w:t>орехи и семена: богаты полезными жирами и белками, а также содержат важные витамины и минералы;</w:t>
      </w:r>
    </w:p>
    <w:p w:rsidR="00CF23FF" w:rsidRPr="00FC65C2" w:rsidRDefault="00CF23FF" w:rsidP="00FC65C2">
      <w:pPr>
        <w:pStyle w:val="a4"/>
        <w:jc w:val="both"/>
        <w:rPr>
          <w:b/>
          <w:szCs w:val="30"/>
        </w:rPr>
      </w:pPr>
      <w:r w:rsidRPr="00FC65C2">
        <w:rPr>
          <w:b/>
          <w:szCs w:val="30"/>
        </w:rPr>
        <w:t>молочные продукты: являются хорошим источником кальция и белка.</w:t>
      </w:r>
    </w:p>
    <w:p w:rsidR="00CF23FF" w:rsidRPr="00FC65C2" w:rsidRDefault="00CF23FF" w:rsidP="00FC65C2">
      <w:pPr>
        <w:pStyle w:val="a4"/>
        <w:jc w:val="both"/>
        <w:rPr>
          <w:b/>
          <w:szCs w:val="30"/>
        </w:rPr>
      </w:pPr>
      <w:r w:rsidRPr="00FC65C2">
        <w:rPr>
          <w:b/>
          <w:szCs w:val="30"/>
        </w:rPr>
        <w:t>Исследования показали, что увеличение доли средиземноморской диеты, которая в большой степени соответствует этим рекомендациям, в рационе питания населения </w:t>
      </w:r>
      <w:hyperlink r:id="rId6" w:tgtFrame="_blank" w:history="1">
        <w:r w:rsidRPr="00FC65C2">
          <w:rPr>
            <w:b/>
          </w:rPr>
          <w:t>снижает риск развития</w:t>
        </w:r>
      </w:hyperlink>
      <w:r w:rsidRPr="00FC65C2">
        <w:rPr>
          <w:b/>
          <w:szCs w:val="30"/>
        </w:rPr>
        <w:t> сахарного диабета 2 тип</w:t>
      </w:r>
    </w:p>
    <w:p w:rsidR="00CF23FF" w:rsidRPr="00FC65C2" w:rsidRDefault="00CF23FF" w:rsidP="00FC65C2">
      <w:pPr>
        <w:pStyle w:val="a4"/>
        <w:jc w:val="both"/>
        <w:rPr>
          <w:b/>
          <w:szCs w:val="30"/>
        </w:rPr>
      </w:pPr>
      <w:r w:rsidRPr="00FC65C2">
        <w:rPr>
          <w:b/>
          <w:szCs w:val="45"/>
        </w:rPr>
        <w:t>следует ограничит</w:t>
      </w:r>
      <w:r w:rsidRPr="00FC65C2">
        <w:rPr>
          <w:b/>
          <w:szCs w:val="32"/>
        </w:rPr>
        <w:t>ь</w:t>
      </w:r>
      <w:r w:rsidRPr="00FC65C2">
        <w:rPr>
          <w:b/>
          <w:szCs w:val="30"/>
        </w:rPr>
        <w:t xml:space="preserve"> </w:t>
      </w:r>
    </w:p>
    <w:p w:rsidR="00CF23FF" w:rsidRPr="00FC65C2" w:rsidRDefault="00CF23FF" w:rsidP="00FC65C2">
      <w:pPr>
        <w:pStyle w:val="a4"/>
        <w:jc w:val="both"/>
        <w:rPr>
          <w:b/>
          <w:szCs w:val="30"/>
        </w:rPr>
      </w:pPr>
      <w:r w:rsidRPr="00FC65C2">
        <w:rPr>
          <w:b/>
          <w:szCs w:val="30"/>
        </w:rPr>
        <w:t>сахар, мед, сиропы, джемы;</w:t>
      </w:r>
    </w:p>
    <w:p w:rsidR="00CF23FF" w:rsidRPr="00FC65C2" w:rsidRDefault="00CF23FF" w:rsidP="00FC65C2">
      <w:pPr>
        <w:pStyle w:val="a4"/>
        <w:jc w:val="both"/>
        <w:rPr>
          <w:b/>
          <w:szCs w:val="30"/>
        </w:rPr>
      </w:pPr>
      <w:r w:rsidRPr="00FC65C2">
        <w:rPr>
          <w:b/>
          <w:szCs w:val="30"/>
        </w:rPr>
        <w:t>сладости: конфеты, торты пирожные, печенье, халва, торты, булочки и другие изделия из пшеничной муки;</w:t>
      </w:r>
    </w:p>
    <w:p w:rsidR="00CF23FF" w:rsidRPr="00FC65C2" w:rsidRDefault="00CF23FF" w:rsidP="00FC65C2">
      <w:pPr>
        <w:pStyle w:val="a4"/>
        <w:jc w:val="both"/>
        <w:rPr>
          <w:b/>
          <w:szCs w:val="30"/>
        </w:rPr>
      </w:pPr>
      <w:r w:rsidRPr="00FC65C2">
        <w:rPr>
          <w:b/>
          <w:szCs w:val="30"/>
        </w:rPr>
        <w:t>газированные напитки и соки с высоким содержанием сахара;</w:t>
      </w:r>
    </w:p>
    <w:p w:rsidR="00CF23FF" w:rsidRPr="00FC65C2" w:rsidRDefault="00CF23FF" w:rsidP="00FC65C2">
      <w:pPr>
        <w:pStyle w:val="a4"/>
        <w:jc w:val="both"/>
        <w:rPr>
          <w:b/>
          <w:szCs w:val="30"/>
        </w:rPr>
      </w:pPr>
      <w:r w:rsidRPr="00FC65C2">
        <w:rPr>
          <w:b/>
          <w:szCs w:val="30"/>
        </w:rPr>
        <w:t>картофель и бананы из-за высокого содержания крахмала;</w:t>
      </w:r>
    </w:p>
    <w:p w:rsidR="00CF23FF" w:rsidRPr="00FC65C2" w:rsidRDefault="00CF23FF" w:rsidP="00FC65C2">
      <w:pPr>
        <w:pStyle w:val="a4"/>
        <w:jc w:val="both"/>
        <w:rPr>
          <w:b/>
          <w:szCs w:val="30"/>
        </w:rPr>
      </w:pPr>
      <w:r w:rsidRPr="00FC65C2">
        <w:rPr>
          <w:b/>
          <w:szCs w:val="30"/>
        </w:rPr>
        <w:t>жирные и жареные продукты, которые могут способствовать набору лишнего веса;</w:t>
      </w:r>
    </w:p>
    <w:p w:rsidR="00FC65C2" w:rsidRDefault="00FC65C2" w:rsidP="00FC65C2">
      <w:pPr>
        <w:pStyle w:val="a4"/>
        <w:jc w:val="both"/>
        <w:rPr>
          <w:b/>
          <w:szCs w:val="30"/>
        </w:rPr>
      </w:pPr>
    </w:p>
    <w:p w:rsidR="00CF23FF" w:rsidRPr="00FC65C2" w:rsidRDefault="00CF23FF" w:rsidP="00FC65C2">
      <w:pPr>
        <w:pStyle w:val="a4"/>
        <w:jc w:val="both"/>
        <w:rPr>
          <w:b/>
          <w:szCs w:val="30"/>
        </w:rPr>
      </w:pPr>
      <w:proofErr w:type="spellStart"/>
      <w:r w:rsidRPr="00FC65C2">
        <w:rPr>
          <w:b/>
          <w:szCs w:val="30"/>
        </w:rPr>
        <w:t>фастфуд</w:t>
      </w:r>
      <w:proofErr w:type="spellEnd"/>
      <w:r w:rsidRPr="00FC65C2">
        <w:rPr>
          <w:b/>
          <w:szCs w:val="30"/>
        </w:rPr>
        <w:t>;</w:t>
      </w:r>
    </w:p>
    <w:p w:rsidR="00CF23FF" w:rsidRPr="00FC65C2" w:rsidRDefault="00CF23FF" w:rsidP="00FC65C2">
      <w:pPr>
        <w:pStyle w:val="a4"/>
        <w:rPr>
          <w:b/>
          <w:szCs w:val="30"/>
        </w:rPr>
      </w:pPr>
      <w:r w:rsidRPr="00FC65C2">
        <w:rPr>
          <w:b/>
          <w:szCs w:val="30"/>
        </w:rPr>
        <w:t>жирное мясо;</w:t>
      </w:r>
    </w:p>
    <w:p w:rsidR="00CF23FF" w:rsidRPr="00FC65C2" w:rsidRDefault="00CF23FF" w:rsidP="00FC65C2">
      <w:pPr>
        <w:pStyle w:val="a4"/>
        <w:rPr>
          <w:b/>
          <w:szCs w:val="30"/>
        </w:rPr>
      </w:pPr>
      <w:r w:rsidRPr="00FC65C2">
        <w:rPr>
          <w:b/>
          <w:szCs w:val="30"/>
        </w:rPr>
        <w:t>колбасы;</w:t>
      </w:r>
    </w:p>
    <w:p w:rsidR="00CF23FF" w:rsidRPr="00FC65C2" w:rsidRDefault="00CF23FF" w:rsidP="00FC65C2">
      <w:pPr>
        <w:pStyle w:val="a4"/>
        <w:jc w:val="both"/>
        <w:rPr>
          <w:b/>
        </w:rPr>
      </w:pPr>
      <w:r w:rsidRPr="00FC65C2">
        <w:rPr>
          <w:b/>
          <w:szCs w:val="30"/>
        </w:rPr>
        <w:t>алкоголь.</w:t>
      </w:r>
    </w:p>
    <w:p w:rsidR="00CF23FF" w:rsidRPr="00FC65C2" w:rsidRDefault="00CF23FF" w:rsidP="00FC65C2">
      <w:pPr>
        <w:pStyle w:val="a4"/>
        <w:jc w:val="both"/>
        <w:rPr>
          <w:b/>
          <w:szCs w:val="30"/>
        </w:rPr>
      </w:pPr>
      <w:r w:rsidRPr="00FC65C2">
        <w:rPr>
          <w:b/>
          <w:szCs w:val="30"/>
        </w:rPr>
        <w:t xml:space="preserve"> Их употребление может повлечь за собой последствия в виде высокого риска развития атеросклероза, одного из самых частых и грозных осложнений диабета.</w:t>
      </w:r>
    </w:p>
    <w:p w:rsidR="00CF23FF" w:rsidRPr="00FC65C2" w:rsidRDefault="00CF23FF" w:rsidP="00FC65C2">
      <w:pPr>
        <w:pStyle w:val="a4"/>
        <w:jc w:val="both"/>
        <w:rPr>
          <w:b/>
          <w:szCs w:val="30"/>
        </w:rPr>
      </w:pPr>
      <w:r w:rsidRPr="00FC65C2">
        <w:rPr>
          <w:b/>
          <w:szCs w:val="32"/>
        </w:rPr>
        <w:t xml:space="preserve">   </w:t>
      </w:r>
      <w:r w:rsidRPr="00FC65C2">
        <w:rPr>
          <w:b/>
          <w:szCs w:val="30"/>
        </w:rPr>
        <w:t>Для всех пациентов с сахарным диабетом жизненно важно регулярно контролировать уровень глюкозы и придерживаться здорового образа жизни в целом.</w:t>
      </w:r>
    </w:p>
    <w:p w:rsidR="00CF23FF" w:rsidRPr="00FC65C2" w:rsidRDefault="00CF23FF" w:rsidP="00FC65C2">
      <w:pPr>
        <w:pStyle w:val="a4"/>
        <w:jc w:val="both"/>
        <w:rPr>
          <w:b/>
        </w:rPr>
      </w:pPr>
    </w:p>
    <w:p w:rsidR="00FC65C2" w:rsidRDefault="00FC65C2" w:rsidP="00FC65C2">
      <w:pPr>
        <w:pStyle w:val="a4"/>
        <w:jc w:val="both"/>
      </w:pPr>
    </w:p>
    <w:p w:rsidR="00C60729" w:rsidRPr="00FC65C2" w:rsidRDefault="00CF23FF" w:rsidP="00FC65C2">
      <w:pPr>
        <w:pStyle w:val="a4"/>
        <w:jc w:val="both"/>
      </w:pPr>
      <w:r w:rsidRPr="00FC65C2">
        <w:t xml:space="preserve">Помощник врача по общей гигиене филиала ФБУЗ «Центр гигиены и эпидемиологии в Рязанской области в Шиловском районе»                                                       НАДЕЖДА </w:t>
      </w:r>
      <w:proofErr w:type="spellStart"/>
      <w:r w:rsidRPr="00FC65C2">
        <w:t>Колдаева</w:t>
      </w:r>
      <w:proofErr w:type="spellEnd"/>
    </w:p>
    <w:p w:rsidR="00FC65C2" w:rsidRPr="00FC65C2" w:rsidRDefault="00FC65C2">
      <w:pPr>
        <w:pStyle w:val="a4"/>
        <w:jc w:val="both"/>
        <w:rPr>
          <w:b/>
        </w:rPr>
      </w:pPr>
    </w:p>
    <w:sectPr w:rsidR="00FC65C2" w:rsidRPr="00FC65C2" w:rsidSect="00CF23FF">
      <w:pgSz w:w="11906" w:h="16838"/>
      <w:pgMar w:top="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6DFE"/>
    <w:multiLevelType w:val="multilevel"/>
    <w:tmpl w:val="EDB4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47760"/>
    <w:multiLevelType w:val="multilevel"/>
    <w:tmpl w:val="FCE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420B7"/>
    <w:multiLevelType w:val="multilevel"/>
    <w:tmpl w:val="8BA0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E2403"/>
    <w:multiLevelType w:val="multilevel"/>
    <w:tmpl w:val="7D8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5136DF"/>
    <w:multiLevelType w:val="multilevel"/>
    <w:tmpl w:val="981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A15E8"/>
    <w:multiLevelType w:val="multilevel"/>
    <w:tmpl w:val="877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3FF"/>
    <w:rsid w:val="00C60729"/>
    <w:rsid w:val="00CF23FF"/>
    <w:rsid w:val="00FC6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29"/>
  </w:style>
  <w:style w:type="paragraph" w:styleId="1">
    <w:name w:val="heading 1"/>
    <w:basedOn w:val="a"/>
    <w:next w:val="a"/>
    <w:link w:val="10"/>
    <w:uiPriority w:val="9"/>
    <w:qFormat/>
    <w:rsid w:val="00FC6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F2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23FF"/>
    <w:rPr>
      <w:rFonts w:ascii="Times New Roman" w:eastAsia="Times New Roman" w:hAnsi="Times New Roman" w:cs="Times New Roman"/>
      <w:b/>
      <w:bCs/>
      <w:sz w:val="36"/>
      <w:szCs w:val="36"/>
      <w:lang w:eastAsia="ru-RU"/>
    </w:rPr>
  </w:style>
  <w:style w:type="paragraph" w:customStyle="1" w:styleId="p1ypx3mx">
    <w:name w:val="p1ypx3mx"/>
    <w:basedOn w:val="a"/>
    <w:rsid w:val="00CF2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F23FF"/>
    <w:rPr>
      <w:color w:val="0000FF"/>
      <w:u w:val="single"/>
    </w:rPr>
  </w:style>
  <w:style w:type="character" w:customStyle="1" w:styleId="10">
    <w:name w:val="Заголовок 1 Знак"/>
    <w:basedOn w:val="a0"/>
    <w:link w:val="1"/>
    <w:uiPriority w:val="9"/>
    <w:rsid w:val="00FC65C2"/>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FC65C2"/>
    <w:pPr>
      <w:spacing w:after="0" w:line="240" w:lineRule="auto"/>
    </w:pPr>
  </w:style>
</w:styles>
</file>

<file path=word/webSettings.xml><?xml version="1.0" encoding="utf-8"?>
<w:webSettings xmlns:r="http://schemas.openxmlformats.org/officeDocument/2006/relationships" xmlns:w="http://schemas.openxmlformats.org/wordprocessingml/2006/main">
  <w:divs>
    <w:div w:id="9596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endojournals.ru/jour/article/view/7174?locale=ru_RU" TargetMode="External"/><Relationship Id="rId5" Type="http://schemas.openxmlformats.org/officeDocument/2006/relationships/hyperlink" Target="https://rae-org.ru/system/files/documents/pdf/2023_alg_sum.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Unit</cp:lastModifiedBy>
  <cp:revision>3</cp:revision>
  <dcterms:created xsi:type="dcterms:W3CDTF">2025-11-14T07:35:00Z</dcterms:created>
  <dcterms:modified xsi:type="dcterms:W3CDTF">2025-11-14T07:51:00Z</dcterms:modified>
</cp:coreProperties>
</file>